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82" w:rsidRPr="009C6382" w:rsidRDefault="009C6382" w:rsidP="009C63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9C6382">
        <w:rPr>
          <w:rFonts w:ascii="Times New Roman" w:hAnsi="Times New Roman" w:cs="Times New Roman"/>
          <w:sz w:val="24"/>
          <w:szCs w:val="24"/>
        </w:rPr>
        <w:t>There Will Come Soft Rains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C6382" w:rsidRDefault="009C6382" w:rsidP="009C6382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9C6382">
        <w:rPr>
          <w:rFonts w:ascii="Times New Roman" w:hAnsi="Times New Roman" w:cs="Times New Roman"/>
          <w:sz w:val="24"/>
          <w:szCs w:val="24"/>
        </w:rPr>
        <w:t>Sara Teasdale</w:t>
      </w:r>
    </w:p>
    <w:p w:rsidR="009C6382" w:rsidRPr="009C6382" w:rsidRDefault="009C6382" w:rsidP="009C63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6382" w:rsidRPr="009C6382" w:rsidRDefault="009C6382" w:rsidP="009C638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6382">
        <w:rPr>
          <w:rFonts w:ascii="Times New Roman" w:hAnsi="Times New Roman" w:cs="Times New Roman"/>
          <w:sz w:val="24"/>
          <w:szCs w:val="24"/>
        </w:rPr>
        <w:t xml:space="preserve">There will </w:t>
      </w:r>
      <w:proofErr w:type="gramStart"/>
      <w:r w:rsidRPr="009C6382">
        <w:rPr>
          <w:rFonts w:ascii="Times New Roman" w:hAnsi="Times New Roman" w:cs="Times New Roman"/>
          <w:sz w:val="24"/>
          <w:szCs w:val="24"/>
        </w:rPr>
        <w:t>come</w:t>
      </w:r>
      <w:proofErr w:type="gramEnd"/>
      <w:r w:rsidRPr="009C6382">
        <w:rPr>
          <w:rFonts w:ascii="Times New Roman" w:hAnsi="Times New Roman" w:cs="Times New Roman"/>
          <w:sz w:val="24"/>
          <w:szCs w:val="24"/>
        </w:rPr>
        <w:t xml:space="preserve"> soft rains and the smell of the ground,</w:t>
      </w:r>
    </w:p>
    <w:p w:rsidR="009C6382" w:rsidRPr="009C6382" w:rsidRDefault="009C6382" w:rsidP="009C638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6382">
        <w:rPr>
          <w:rFonts w:ascii="Times New Roman" w:hAnsi="Times New Roman" w:cs="Times New Roman"/>
          <w:sz w:val="24"/>
          <w:szCs w:val="24"/>
        </w:rPr>
        <w:t>And swallows circling with their shimmering sound;</w:t>
      </w:r>
    </w:p>
    <w:p w:rsidR="009C6382" w:rsidRPr="009C6382" w:rsidRDefault="009C6382" w:rsidP="009C638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6382">
        <w:rPr>
          <w:rFonts w:ascii="Times New Roman" w:hAnsi="Times New Roman" w:cs="Times New Roman"/>
          <w:sz w:val="24"/>
          <w:szCs w:val="24"/>
        </w:rPr>
        <w:t>And frogs in the pools singing at night,</w:t>
      </w:r>
    </w:p>
    <w:p w:rsidR="009C6382" w:rsidRPr="009C6382" w:rsidRDefault="009C6382" w:rsidP="009C638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6382">
        <w:rPr>
          <w:rFonts w:ascii="Times New Roman" w:hAnsi="Times New Roman" w:cs="Times New Roman"/>
          <w:sz w:val="24"/>
          <w:szCs w:val="24"/>
        </w:rPr>
        <w:t>And wild plum-trees in tremulous white;</w:t>
      </w:r>
    </w:p>
    <w:p w:rsidR="009C6382" w:rsidRPr="009C6382" w:rsidRDefault="009C6382" w:rsidP="009C638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6382">
        <w:rPr>
          <w:rFonts w:ascii="Times New Roman" w:hAnsi="Times New Roman" w:cs="Times New Roman"/>
          <w:sz w:val="24"/>
          <w:szCs w:val="24"/>
        </w:rPr>
        <w:t>Robins will wear their feathery fire</w:t>
      </w:r>
    </w:p>
    <w:p w:rsidR="009C6382" w:rsidRPr="009C6382" w:rsidRDefault="009C6382" w:rsidP="009C638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6382">
        <w:rPr>
          <w:rFonts w:ascii="Times New Roman" w:hAnsi="Times New Roman" w:cs="Times New Roman"/>
          <w:sz w:val="24"/>
          <w:szCs w:val="24"/>
        </w:rPr>
        <w:t>Whistling their whims on a low fence-wire.</w:t>
      </w:r>
      <w:proofErr w:type="gramEnd"/>
    </w:p>
    <w:p w:rsidR="009C6382" w:rsidRPr="009C6382" w:rsidRDefault="009C6382" w:rsidP="009C638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6382">
        <w:rPr>
          <w:rFonts w:ascii="Times New Roman" w:hAnsi="Times New Roman" w:cs="Times New Roman"/>
          <w:sz w:val="24"/>
          <w:szCs w:val="24"/>
        </w:rPr>
        <w:t>And not one will know of the war, not one</w:t>
      </w:r>
    </w:p>
    <w:p w:rsidR="009C6382" w:rsidRPr="009C6382" w:rsidRDefault="009C6382" w:rsidP="009C638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6382">
        <w:rPr>
          <w:rFonts w:ascii="Times New Roman" w:hAnsi="Times New Roman" w:cs="Times New Roman"/>
          <w:sz w:val="24"/>
          <w:szCs w:val="24"/>
        </w:rPr>
        <w:t>Will care at last when it is done.</w:t>
      </w:r>
      <w:proofErr w:type="gramEnd"/>
    </w:p>
    <w:p w:rsidR="009C6382" w:rsidRPr="009C6382" w:rsidRDefault="009C6382" w:rsidP="009C638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6382">
        <w:rPr>
          <w:rFonts w:ascii="Times New Roman" w:hAnsi="Times New Roman" w:cs="Times New Roman"/>
          <w:sz w:val="24"/>
          <w:szCs w:val="24"/>
        </w:rPr>
        <w:t>Not one would mind, neither bird nor tree,</w:t>
      </w:r>
    </w:p>
    <w:p w:rsidR="009C6382" w:rsidRPr="009C6382" w:rsidRDefault="009C6382" w:rsidP="009C638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6382">
        <w:rPr>
          <w:rFonts w:ascii="Times New Roman" w:hAnsi="Times New Roman" w:cs="Times New Roman"/>
          <w:sz w:val="24"/>
          <w:szCs w:val="24"/>
        </w:rPr>
        <w:t>If mankind perished utterly;</w:t>
      </w:r>
    </w:p>
    <w:p w:rsidR="009C6382" w:rsidRPr="009C6382" w:rsidRDefault="009C6382" w:rsidP="009C638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6382">
        <w:rPr>
          <w:rFonts w:ascii="Times New Roman" w:hAnsi="Times New Roman" w:cs="Times New Roman"/>
          <w:sz w:val="24"/>
          <w:szCs w:val="24"/>
        </w:rPr>
        <w:t xml:space="preserve">And Spring </w:t>
      </w:r>
      <w:proofErr w:type="gramStart"/>
      <w:r w:rsidRPr="009C6382">
        <w:rPr>
          <w:rFonts w:ascii="Times New Roman" w:hAnsi="Times New Roman" w:cs="Times New Roman"/>
          <w:sz w:val="24"/>
          <w:szCs w:val="24"/>
        </w:rPr>
        <w:t>herself</w:t>
      </w:r>
      <w:proofErr w:type="gramEnd"/>
      <w:r w:rsidRPr="009C6382">
        <w:rPr>
          <w:rFonts w:ascii="Times New Roman" w:hAnsi="Times New Roman" w:cs="Times New Roman"/>
          <w:sz w:val="24"/>
          <w:szCs w:val="24"/>
        </w:rPr>
        <w:t>, when she woke at dawn,</w:t>
      </w:r>
    </w:p>
    <w:p w:rsidR="00654FA2" w:rsidRDefault="009C6382" w:rsidP="009C638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6382">
        <w:rPr>
          <w:rFonts w:ascii="Times New Roman" w:hAnsi="Times New Roman" w:cs="Times New Roman"/>
          <w:sz w:val="24"/>
          <w:szCs w:val="24"/>
        </w:rPr>
        <w:t>Would scarcely know that we were gone</w:t>
      </w:r>
    </w:p>
    <w:p w:rsidR="00654FA2" w:rsidRDefault="00654FA2" w:rsidP="009C638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4FA2" w:rsidRDefault="00654FA2" w:rsidP="009C638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63C3" w:rsidRDefault="00654FA2" w:rsidP="00654FA2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Bradbury’s vision of the future compare and contrast to that of Sara Teasdale’s vision of the future? Use textual evidence to support your answer</w:t>
      </w:r>
      <w:r w:rsidR="009C6382" w:rsidRPr="009C6382">
        <w:rPr>
          <w:rFonts w:ascii="Times New Roman" w:hAnsi="Times New Roman" w:cs="Times New Roman"/>
          <w:sz w:val="24"/>
          <w:szCs w:val="24"/>
        </w:rPr>
        <w:t>.</w:t>
      </w:r>
    </w:p>
    <w:p w:rsidR="00654FA2" w:rsidRDefault="00654FA2" w:rsidP="00654F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4FA2" w:rsidRPr="009C6382" w:rsidRDefault="00654FA2" w:rsidP="00654FA2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Bradbury choose Sara Teasdale’s poem to include in his short story?</w:t>
      </w:r>
    </w:p>
    <w:sectPr w:rsidR="00654FA2" w:rsidRPr="009C6382" w:rsidSect="00766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83F77"/>
    <w:multiLevelType w:val="hybridMultilevel"/>
    <w:tmpl w:val="EB640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6382"/>
    <w:rsid w:val="00474329"/>
    <w:rsid w:val="00654FA2"/>
    <w:rsid w:val="007663C3"/>
    <w:rsid w:val="009C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3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>West Deptford BOE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tdeloche</dc:creator>
  <cp:lastModifiedBy>tdeloche</cp:lastModifiedBy>
  <cp:revision>2</cp:revision>
  <dcterms:created xsi:type="dcterms:W3CDTF">2014-11-25T19:38:00Z</dcterms:created>
  <dcterms:modified xsi:type="dcterms:W3CDTF">2014-11-25T19:42:00Z</dcterms:modified>
</cp:coreProperties>
</file>